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01D9" w14:textId="77777777" w:rsidR="0059358B" w:rsidRPr="005C0239" w:rsidRDefault="0059358B" w:rsidP="008D2D87">
      <w:pPr>
        <w:ind w:left="567"/>
        <w:jc w:val="center"/>
        <w:rPr>
          <w:rFonts w:ascii="Arial" w:hAnsi="Arial" w:cs="Arial"/>
          <w:color w:val="000000"/>
          <w:sz w:val="2"/>
          <w:lang w:val="en-US"/>
        </w:rPr>
      </w:pPr>
    </w:p>
    <w:p w14:paraId="1DC0C36A" w14:textId="156BAB43" w:rsidR="0059358B" w:rsidRDefault="0059358B" w:rsidP="008D2D87">
      <w:pPr>
        <w:ind w:left="567"/>
        <w:jc w:val="center"/>
        <w:rPr>
          <w:rFonts w:ascii="Arial" w:hAnsi="Arial" w:cs="Arial"/>
          <w:b/>
          <w:sz w:val="22"/>
          <w:szCs w:val="28"/>
          <w:lang w:val="es-MX" w:eastAsia="en-US"/>
        </w:rPr>
      </w:pPr>
      <w:r w:rsidRPr="0061369A">
        <w:rPr>
          <w:rFonts w:ascii="Arial" w:hAnsi="Arial" w:cs="Arial"/>
          <w:b/>
          <w:sz w:val="22"/>
          <w:szCs w:val="28"/>
          <w:lang w:val="es-MX" w:eastAsia="en-US"/>
        </w:rPr>
        <w:t>Anexo G</w:t>
      </w:r>
    </w:p>
    <w:p w14:paraId="5E95F338" w14:textId="77777777" w:rsidR="00233933" w:rsidRPr="0061369A" w:rsidRDefault="00233933" w:rsidP="008D2D87">
      <w:pPr>
        <w:ind w:left="567"/>
        <w:jc w:val="center"/>
        <w:rPr>
          <w:rFonts w:ascii="Arial" w:hAnsi="Arial" w:cs="Arial"/>
          <w:b/>
          <w:sz w:val="22"/>
          <w:szCs w:val="28"/>
          <w:lang w:val="es-MX" w:eastAsia="en-US"/>
        </w:rPr>
      </w:pPr>
    </w:p>
    <w:p w14:paraId="07157BF9" w14:textId="77777777" w:rsidR="0059358B" w:rsidRPr="0061369A" w:rsidRDefault="0059358B" w:rsidP="008D2D87">
      <w:pPr>
        <w:ind w:left="567" w:right="-375"/>
        <w:jc w:val="center"/>
        <w:rPr>
          <w:rFonts w:ascii="Arial" w:hAnsi="Arial" w:cs="Arial"/>
          <w:b/>
          <w:sz w:val="22"/>
          <w:szCs w:val="28"/>
          <w:lang w:val="es-MX" w:eastAsia="en-US"/>
        </w:rPr>
      </w:pPr>
      <w:r w:rsidRPr="0061369A">
        <w:rPr>
          <w:rFonts w:ascii="Arial" w:hAnsi="Arial" w:cs="Arial"/>
          <w:b/>
          <w:sz w:val="22"/>
          <w:szCs w:val="28"/>
          <w:lang w:val="es-MX" w:eastAsia="en-US"/>
        </w:rPr>
        <w:t>Documentación Requerida por las Fuentes de Financiamiento</w:t>
      </w:r>
    </w:p>
    <w:p w14:paraId="5E41B75A" w14:textId="490C30B2" w:rsidR="0059358B" w:rsidRDefault="0059358B" w:rsidP="008D2D87">
      <w:pPr>
        <w:ind w:left="567"/>
        <w:jc w:val="center"/>
        <w:rPr>
          <w:b/>
          <w:sz w:val="22"/>
          <w:szCs w:val="28"/>
          <w:lang w:val="es-MX" w:eastAsia="en-US"/>
        </w:rPr>
      </w:pPr>
    </w:p>
    <w:p w14:paraId="73B4F860" w14:textId="77777777" w:rsidR="00EF0CB0" w:rsidRDefault="00EF0CB0" w:rsidP="008D2D87">
      <w:pPr>
        <w:ind w:left="567"/>
        <w:jc w:val="center"/>
        <w:rPr>
          <w:b/>
          <w:sz w:val="22"/>
          <w:szCs w:val="28"/>
          <w:lang w:val="es-MX" w:eastAsia="en-US"/>
        </w:rPr>
      </w:pPr>
    </w:p>
    <w:p w14:paraId="1A23E4DE" w14:textId="77777777" w:rsidR="0059358B" w:rsidRPr="007C5E7B" w:rsidRDefault="0059358B" w:rsidP="008D2D87">
      <w:pPr>
        <w:numPr>
          <w:ilvl w:val="0"/>
          <w:numId w:val="11"/>
        </w:numPr>
        <w:tabs>
          <w:tab w:val="clear" w:pos="360"/>
        </w:tabs>
        <w:ind w:left="567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Introducción</w:t>
      </w:r>
    </w:p>
    <w:p w14:paraId="5EB1E747" w14:textId="77777777" w:rsidR="00233933" w:rsidRPr="007C5E7B" w:rsidRDefault="00233933" w:rsidP="008D2D87">
      <w:pPr>
        <w:tabs>
          <w:tab w:val="num" w:pos="540"/>
        </w:tabs>
        <w:ind w:left="567"/>
        <w:rPr>
          <w:rFonts w:ascii="Arial" w:hAnsi="Arial" w:cs="Arial"/>
          <w:b/>
          <w:sz w:val="28"/>
          <w:szCs w:val="36"/>
          <w:lang w:val="es-MX" w:eastAsia="en-US"/>
        </w:rPr>
      </w:pPr>
    </w:p>
    <w:p w14:paraId="72D3EE3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Para llevar a cabo el desarrollo de los programas de operación e inversión de Petróleos Mexicanos, Petróleos Mexicanos o cualquier entidad financiera y/o filial que Petróleos Mexicanos designe para tal efecto, recurre a los mercados financieros para obtener parcial o totalmente los fondos necesarios para financiar las obligaciones derivadas de la ejecución de dichos proyectos y programas.</w:t>
      </w:r>
    </w:p>
    <w:p w14:paraId="47672FAA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5C9C6BB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En este sentido, y dado que para la utilización de ciertos instrumentos financieros se requiere de documentación e información detallada y específica sobre los bienes y/o servicios que se están suministrando y financiando, los Contratistas y Proveedores deben entregar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], o a quién éste le indique, la documentación e información correspondiente. A esta documentación e información se le denomina “Documentación Requerida por las Fuentes de Financiamiento” (“la Documentación”).</w:t>
      </w:r>
    </w:p>
    <w:p w14:paraId="77DC447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583B309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participación de los Contratistas y Proveedores en la obtención y presentación de la Documentación Requerida por las Fuentes de Financiamiento es fundamental para la utilización eficiente de estos créditos, lo cual le permite a Petróleos Mexicanos continuar con el desarrollo de sus proyectos, generando más oportunidades de negocio para los Contratistas y Proveedores.</w:t>
      </w:r>
    </w:p>
    <w:p w14:paraId="71C31273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63A7B592" w14:textId="77777777" w:rsidR="0059358B" w:rsidRPr="007C5E7B" w:rsidRDefault="0059358B" w:rsidP="008D2D87">
      <w:pPr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El objetivo de este Anexo</w:t>
      </w:r>
      <w:r w:rsidRPr="007C5E7B">
        <w:rPr>
          <w:rFonts w:ascii="Arial" w:hAnsi="Arial" w:cs="Arial"/>
          <w:i/>
          <w:sz w:val="20"/>
          <w:lang w:val="es-MX" w:eastAsia="en-US"/>
        </w:rPr>
        <w:t xml:space="preserve"> </w:t>
      </w:r>
      <w:r w:rsidRPr="007C5E7B">
        <w:rPr>
          <w:rFonts w:ascii="Arial" w:hAnsi="Arial" w:cs="Arial"/>
          <w:sz w:val="20"/>
          <w:lang w:val="es-MX" w:eastAsia="en-US"/>
        </w:rPr>
        <w:t>“G”</w:t>
      </w:r>
      <w:r w:rsidRPr="007C5E7B">
        <w:rPr>
          <w:rFonts w:ascii="Arial" w:hAnsi="Arial" w:cs="Arial"/>
          <w:i/>
          <w:sz w:val="20"/>
          <w:lang w:val="es-MX" w:eastAsia="en-US"/>
        </w:rPr>
        <w:t xml:space="preserve"> </w:t>
      </w:r>
      <w:r w:rsidRPr="007C5E7B">
        <w:rPr>
          <w:rFonts w:ascii="Arial" w:hAnsi="Arial" w:cs="Arial"/>
          <w:sz w:val="20"/>
          <w:lang w:val="es-MX" w:eastAsia="en-US"/>
        </w:rPr>
        <w:t xml:space="preserve"> es el de informar a los Contratistas y Proveedores, de manera general, sobre la Documentación que debe presentar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], o a quién éste le indique. Adicionalmente, el “Instructivo de Petróleos Mexicanos y sus Organismos Subsidiarios para la Entrega de la Documentación Requerida por las Fuentes de Financiamiento”, (“el Instructivo”) mismo que les fue proporcionado oportunamente, detalla de manera específica los formatos y documentos que se deben recabar y presentar. El Instructivo vigente también se encuentra disponible en la página Internet de Pemex: (www.pemex.com/proveedores/documentacion).</w:t>
      </w:r>
    </w:p>
    <w:p w14:paraId="33ED7C2E" w14:textId="77777777" w:rsidR="0059358B" w:rsidRPr="007C5E7B" w:rsidRDefault="0059358B" w:rsidP="008D2D87">
      <w:pPr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8C1B7E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Es importante señalar que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deberá entregar  al (a las) área(s) responsable(s) (“Módulo(s) de Financiamiento”) de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 xml:space="preserve">] la Documentación Requerida por las Fuentes de Financiamiento (documentos y/o documentos electrónicos), que en su caso corresponda. </w:t>
      </w:r>
    </w:p>
    <w:p w14:paraId="7AB89518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63CAFC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Si [Contratista/Proveedor] ha cumplido con la entrega de la Documentación Requerida por las Fuentes de Financiamiento, el área responsable (“Módulo de Financiamiento”):</w:t>
      </w:r>
    </w:p>
    <w:p w14:paraId="313155DE" w14:textId="723A282F" w:rsidR="0059358B" w:rsidRDefault="0059358B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4CB7EBEE" w14:textId="77777777" w:rsidR="0059358B" w:rsidRPr="007C5E7B" w:rsidRDefault="0059358B" w:rsidP="008D2D87">
      <w:pPr>
        <w:numPr>
          <w:ilvl w:val="0"/>
          <w:numId w:val="14"/>
        </w:numPr>
        <w:ind w:left="1701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registrará en los sistemas sobre dicho cumplimiento, con lo que [Contratista/Proveedor] podrá continuar con los trámites de pago de su(s) factura(s), o</w:t>
      </w:r>
    </w:p>
    <w:p w14:paraId="46E2F1D6" w14:textId="77777777" w:rsidR="0059358B" w:rsidRPr="007C5E7B" w:rsidRDefault="0059358B" w:rsidP="008D2D87">
      <w:pPr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0B64798F" w14:textId="77777777" w:rsidR="0059358B" w:rsidRPr="007C5E7B" w:rsidRDefault="0059358B" w:rsidP="008D2D87">
      <w:pPr>
        <w:tabs>
          <w:tab w:val="num" w:pos="1134"/>
        </w:tabs>
        <w:ind w:left="1701" w:hanging="41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b)</w:t>
      </w:r>
      <w:r w:rsidRPr="007C5E7B">
        <w:rPr>
          <w:rFonts w:ascii="Arial" w:hAnsi="Arial" w:cs="Arial"/>
          <w:sz w:val="20"/>
          <w:lang w:val="es-MX" w:eastAsia="en-US"/>
        </w:rPr>
        <w:tab/>
        <w:t>emitirá el “Comprobante de Seguimiento de Documentación”, el cual formará parte de la documentación que [Contratista/Proveedor] presente para continuar con los trámites de pago de su(s) factura(s).</w:t>
      </w:r>
    </w:p>
    <w:p w14:paraId="4BE3838A" w14:textId="77777777" w:rsidR="00233933" w:rsidRPr="007C5E7B" w:rsidRDefault="00233933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6E7B9B70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[Petróleos Mexicanos/Organismo Subsidiario] no estará obligado a dar trámite al pago de su(s) factura(s) cuando [Contratista/Proveedor] injustificadamente no entregue la Documentación Requerida por las Fuentes de Financiamiento que corresponda.</w:t>
      </w:r>
    </w:p>
    <w:p w14:paraId="1707112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7D06AC7F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2DAF2AC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529A338" w14:textId="04148911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 considerar las acciones necesarias para la obtención y presentación correcta y oportuna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 de la Documentación. Asimismo,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 xml:space="preserve">] debe informar, con la debida anticipación, a sus proveedores, subcontratistas y a cualquier otra empresa que le suministre, directa o indirectamente, bienes y/o servicios para el cumplimiento del presente contrato,  las obligaciones y sus necesidades de información, a que se refiere el presente Anexo </w:t>
      </w:r>
      <w:r w:rsidRPr="007C5E7B">
        <w:rPr>
          <w:rFonts w:ascii="Arial" w:hAnsi="Arial" w:cs="Arial"/>
          <w:i/>
          <w:sz w:val="20"/>
          <w:lang w:val="es-MX" w:eastAsia="en-US"/>
        </w:rPr>
        <w:t xml:space="preserve"> [número de anexo correspondiente]</w:t>
      </w:r>
      <w:r w:rsidRPr="007C5E7B">
        <w:rPr>
          <w:rFonts w:ascii="Arial" w:hAnsi="Arial" w:cs="Arial"/>
          <w:sz w:val="20"/>
          <w:lang w:val="es-MX" w:eastAsia="en-US"/>
        </w:rPr>
        <w:t>, así como a lo indicado en el “Instructivo de Petróleos Mexicanos y sus Organismos Subsidiarios para la Entrega de la Documentación Requerida por las Fuentes de Financiamiento”.</w:t>
      </w:r>
    </w:p>
    <w:p w14:paraId="2967489A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7A590AB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Documentación que debe proporcionar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depende del país de origen de los bienes y/o servicios que se suministren y/o utilicen para el cumplimiento del objeto del presente contrato.</w:t>
      </w:r>
    </w:p>
    <w:p w14:paraId="44FC24D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81DD4E0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4B7C5284" w14:textId="77777777" w:rsidR="0059358B" w:rsidRPr="007C5E7B" w:rsidRDefault="0059358B" w:rsidP="008D2D87">
      <w:pPr>
        <w:numPr>
          <w:ilvl w:val="0"/>
          <w:numId w:val="11"/>
        </w:numPr>
        <w:ind w:left="993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Fuentes de Financiamiento</w:t>
      </w:r>
    </w:p>
    <w:p w14:paraId="0D98637B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24D077D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A540DF0" w14:textId="2A2D2E11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Petróleos Mexicanos puede acceder a diversas fuentes de financiamiento, ya sea directamente, o a través de cualquier entidad financiera y/o filial que Petróleos Mexicanos designe para tal efecto. Estas líneas de crédito constituyen fuentes de financiamiento alternativas a las utilizadas por el gobierno federal, las cuales por ley, deben utilizarse preferentemente.  Sobresalen, entre otras en lo que se refiere a la Documentación, las líneas de crédito garantizadas y/o aseguradas por Agencias de Crédito a la Exportación (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ECA´s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).</w:t>
      </w:r>
    </w:p>
    <w:p w14:paraId="55A76204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1680547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5E9F35C1" w14:textId="77777777" w:rsidR="0059358B" w:rsidRPr="007C5E7B" w:rsidRDefault="0059358B" w:rsidP="008D2D87">
      <w:pPr>
        <w:ind w:left="1701" w:hanging="72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 xml:space="preserve">2.1 </w:t>
      </w:r>
      <w:r w:rsidRPr="007C5E7B">
        <w:rPr>
          <w:rFonts w:ascii="Arial" w:hAnsi="Arial" w:cs="Arial"/>
          <w:b/>
          <w:sz w:val="22"/>
          <w:szCs w:val="28"/>
          <w:lang w:val="es-MX" w:eastAsia="en-US"/>
        </w:rPr>
        <w:tab/>
        <w:t>Líneas de Crédito Garantizadas o Aseguradas por Agencias de Crédito a la Exportación (</w:t>
      </w:r>
      <w:proofErr w:type="spellStart"/>
      <w:r w:rsidRPr="007C5E7B">
        <w:rPr>
          <w:rFonts w:ascii="Arial" w:hAnsi="Arial" w:cs="Arial"/>
          <w:b/>
          <w:sz w:val="22"/>
          <w:szCs w:val="28"/>
          <w:lang w:val="es-MX" w:eastAsia="en-US"/>
        </w:rPr>
        <w:t>ECA’s</w:t>
      </w:r>
      <w:proofErr w:type="spellEnd"/>
      <w:r w:rsidRPr="007C5E7B">
        <w:rPr>
          <w:rFonts w:ascii="Arial" w:hAnsi="Arial" w:cs="Arial"/>
          <w:b/>
          <w:sz w:val="22"/>
          <w:szCs w:val="28"/>
          <w:lang w:val="es-MX" w:eastAsia="en-US"/>
        </w:rPr>
        <w:t>)</w:t>
      </w:r>
    </w:p>
    <w:p w14:paraId="1CDE197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b/>
          <w:sz w:val="20"/>
          <w:lang w:val="es-MX" w:eastAsia="en-US"/>
        </w:rPr>
      </w:pPr>
    </w:p>
    <w:p w14:paraId="0F83905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Dado que un porcentaje significativo de los suministros y servicios utilizados en la industria petrolera son de importación, la utilización de este tipo de líneas es fundamental para el desarrollo y continuidad de los proyectos de Petróleos Mexicanos y Organismos Subsidiarios.</w:t>
      </w:r>
    </w:p>
    <w:p w14:paraId="45465172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5AF6073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Es importante señalar que el uso de este tipo de líneas no condiciona a los Contratistas o Proveedores a utilizar bienes y/o servicios de importación; sin embargo, si el Contratista o Proveedor utiliza bienes y/o servicios importados directa o indirectamente, Petróleos Mexicanos está obligado a financiar el pago de los mismos preferentemente a través de líneas de crédito  garantizadas o aseguradas  por Agencias de Crédito a la Exportación (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ECA’s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). Estas líneas son de uso exclusivo para Petróleos Mexicanos.  </w:t>
      </w:r>
    </w:p>
    <w:p w14:paraId="2413F40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C8622CA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A continuación se incluye, para fines informativos, una relación de las Agencias de Crédito a la Exportación, con las cuales se tiene relación, o con las que potencialmente Petróleos Mexicanos podrá suscribir líneas de crédito.</w:t>
      </w:r>
    </w:p>
    <w:p w14:paraId="366BE36E" w14:textId="77777777" w:rsidR="0059358B" w:rsidRPr="00706132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lang w:val="es-MX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2070"/>
        <w:gridCol w:w="3168"/>
      </w:tblGrid>
      <w:tr w:rsidR="0059358B" w:rsidRPr="00706132" w14:paraId="6D15E5FB" w14:textId="77777777" w:rsidTr="001C024C">
        <w:trPr>
          <w:trHeight w:val="503"/>
          <w:jc w:val="center"/>
        </w:trPr>
        <w:tc>
          <w:tcPr>
            <w:tcW w:w="3618" w:type="dxa"/>
            <w:vAlign w:val="center"/>
          </w:tcPr>
          <w:p w14:paraId="6400BBF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Nombre</w:t>
            </w:r>
            <w:proofErr w:type="spellEnd"/>
          </w:p>
        </w:tc>
        <w:tc>
          <w:tcPr>
            <w:tcW w:w="2070" w:type="dxa"/>
            <w:vAlign w:val="center"/>
          </w:tcPr>
          <w:p w14:paraId="0B36E33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Siglas</w:t>
            </w:r>
            <w:proofErr w:type="spellEnd"/>
          </w:p>
        </w:tc>
        <w:tc>
          <w:tcPr>
            <w:tcW w:w="3168" w:type="dxa"/>
            <w:vAlign w:val="center"/>
          </w:tcPr>
          <w:p w14:paraId="53B8A16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País</w:t>
            </w:r>
          </w:p>
        </w:tc>
      </w:tr>
      <w:tr w:rsidR="0059358B" w:rsidRPr="00706132" w14:paraId="0FF02166" w14:textId="77777777" w:rsidTr="001C024C">
        <w:trPr>
          <w:trHeight w:val="710"/>
          <w:jc w:val="center"/>
        </w:trPr>
        <w:tc>
          <w:tcPr>
            <w:tcW w:w="3618" w:type="dxa"/>
            <w:vAlign w:val="center"/>
          </w:tcPr>
          <w:p w14:paraId="7C24B309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fldChar w:fldCharType="begin"/>
            </w:r>
            <w:r w:rsidRPr="00940AF7">
              <w:rPr>
                <w:lang w:val="en-US"/>
              </w:rPr>
              <w:instrText xml:space="preserve"> HYPERLINK "http://www.exim.gov" </w:instrText>
            </w:r>
            <w:r>
              <w:fldChar w:fldCharType="separate"/>
            </w:r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Export-Import Bank of the United States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14:paraId="26F54CD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Ex-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Im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Bank</w:t>
            </w:r>
          </w:p>
        </w:tc>
        <w:tc>
          <w:tcPr>
            <w:tcW w:w="3168" w:type="dxa"/>
            <w:vAlign w:val="center"/>
          </w:tcPr>
          <w:p w14:paraId="2B91B59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Estados Unidos de América</w:t>
            </w:r>
          </w:p>
        </w:tc>
      </w:tr>
      <w:tr w:rsidR="0059358B" w:rsidRPr="00706132" w14:paraId="34325E80" w14:textId="77777777" w:rsidTr="001C024C">
        <w:trPr>
          <w:jc w:val="center"/>
        </w:trPr>
        <w:tc>
          <w:tcPr>
            <w:tcW w:w="3618" w:type="dxa"/>
            <w:vAlign w:val="center"/>
          </w:tcPr>
          <w:p w14:paraId="0A3DFABC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Export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Development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Canada</w:t>
            </w:r>
            <w:proofErr w:type="spellEnd"/>
          </w:p>
        </w:tc>
        <w:tc>
          <w:tcPr>
            <w:tcW w:w="2070" w:type="dxa"/>
            <w:vAlign w:val="center"/>
          </w:tcPr>
          <w:p w14:paraId="06C8A603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EDC</w:t>
            </w:r>
          </w:p>
        </w:tc>
        <w:tc>
          <w:tcPr>
            <w:tcW w:w="3168" w:type="dxa"/>
            <w:vAlign w:val="center"/>
          </w:tcPr>
          <w:p w14:paraId="5A957EE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Canadá</w:t>
            </w:r>
          </w:p>
        </w:tc>
      </w:tr>
      <w:tr w:rsidR="0059358B" w:rsidRPr="00706132" w14:paraId="0E016C56" w14:textId="77777777" w:rsidTr="001C024C">
        <w:trPr>
          <w:jc w:val="center"/>
        </w:trPr>
        <w:tc>
          <w:tcPr>
            <w:tcW w:w="3618" w:type="dxa"/>
            <w:vAlign w:val="center"/>
          </w:tcPr>
          <w:p w14:paraId="0B6034A3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1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Export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Credits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Guarantee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Department </w:t>
              </w:r>
            </w:hyperlink>
          </w:p>
        </w:tc>
        <w:tc>
          <w:tcPr>
            <w:tcW w:w="2070" w:type="dxa"/>
            <w:vAlign w:val="center"/>
          </w:tcPr>
          <w:p w14:paraId="04D0066B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ECGD</w:t>
            </w:r>
          </w:p>
        </w:tc>
        <w:tc>
          <w:tcPr>
            <w:tcW w:w="3168" w:type="dxa"/>
            <w:vAlign w:val="center"/>
          </w:tcPr>
          <w:p w14:paraId="3B92E90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Reino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Unido</w:t>
            </w:r>
            <w:proofErr w:type="spellEnd"/>
          </w:p>
        </w:tc>
      </w:tr>
      <w:tr w:rsidR="0059358B" w:rsidRPr="00706132" w14:paraId="32C59116" w14:textId="77777777" w:rsidTr="001C024C">
        <w:trPr>
          <w:jc w:val="center"/>
        </w:trPr>
        <w:tc>
          <w:tcPr>
            <w:tcW w:w="3618" w:type="dxa"/>
            <w:vAlign w:val="center"/>
          </w:tcPr>
          <w:p w14:paraId="67A5CFB8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fldChar w:fldCharType="begin"/>
            </w:r>
            <w:r w:rsidRPr="00940AF7">
              <w:rPr>
                <w:lang w:val="en-US"/>
              </w:rPr>
              <w:instrText xml:space="preserve"> HYPERLINK "http://www.jbic.go.jp/english/" </w:instrText>
            </w:r>
            <w:r>
              <w:fldChar w:fldCharType="separate"/>
            </w:r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Japan Bank for International Cooperation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14:paraId="5F1EB3B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JBIC</w:t>
            </w:r>
          </w:p>
        </w:tc>
        <w:tc>
          <w:tcPr>
            <w:tcW w:w="3168" w:type="dxa"/>
            <w:vAlign w:val="center"/>
          </w:tcPr>
          <w:p w14:paraId="37E04BB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Japón</w:t>
            </w:r>
            <w:proofErr w:type="spellEnd"/>
          </w:p>
        </w:tc>
      </w:tr>
      <w:tr w:rsidR="0059358B" w:rsidRPr="00706132" w14:paraId="201E3994" w14:textId="77777777" w:rsidTr="001C024C">
        <w:trPr>
          <w:jc w:val="center"/>
        </w:trPr>
        <w:tc>
          <w:tcPr>
            <w:tcW w:w="3618" w:type="dxa"/>
            <w:vAlign w:val="center"/>
          </w:tcPr>
          <w:p w14:paraId="605BB82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smartTag w:uri="urn:schemas-microsoft-com:office:smarttags" w:element="place">
              <w:r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Nippon</w:t>
              </w:r>
            </w:smartTag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Export and Investment </w:t>
            </w: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lastRenderedPageBreak/>
              <w:t>Insurance</w:t>
            </w:r>
          </w:p>
        </w:tc>
        <w:tc>
          <w:tcPr>
            <w:tcW w:w="2070" w:type="dxa"/>
            <w:vAlign w:val="center"/>
          </w:tcPr>
          <w:p w14:paraId="39B4B51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lastRenderedPageBreak/>
              <w:t>NEXI</w:t>
            </w:r>
          </w:p>
        </w:tc>
        <w:tc>
          <w:tcPr>
            <w:tcW w:w="3168" w:type="dxa"/>
            <w:vAlign w:val="center"/>
          </w:tcPr>
          <w:p w14:paraId="64941609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Japón</w:t>
            </w:r>
            <w:proofErr w:type="spellEnd"/>
          </w:p>
        </w:tc>
      </w:tr>
      <w:tr w:rsidR="0059358B" w:rsidRPr="00706132" w14:paraId="3D3BBB41" w14:textId="77777777" w:rsidTr="001C024C">
        <w:trPr>
          <w:jc w:val="center"/>
        </w:trPr>
        <w:tc>
          <w:tcPr>
            <w:tcW w:w="3618" w:type="dxa"/>
            <w:vAlign w:val="center"/>
          </w:tcPr>
          <w:p w14:paraId="4293A23B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2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Hermes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Kreditversicherungs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-AG</w:t>
              </w:r>
            </w:hyperlink>
          </w:p>
        </w:tc>
        <w:tc>
          <w:tcPr>
            <w:tcW w:w="2070" w:type="dxa"/>
            <w:vAlign w:val="center"/>
          </w:tcPr>
          <w:p w14:paraId="34C38581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HERMES</w:t>
            </w:r>
          </w:p>
        </w:tc>
        <w:tc>
          <w:tcPr>
            <w:tcW w:w="3168" w:type="dxa"/>
            <w:vAlign w:val="center"/>
          </w:tcPr>
          <w:p w14:paraId="4BE5780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Alemania</w:t>
            </w:r>
            <w:proofErr w:type="spellEnd"/>
          </w:p>
        </w:tc>
      </w:tr>
      <w:tr w:rsidR="0059358B" w:rsidRPr="00706132" w14:paraId="5234B643" w14:textId="77777777" w:rsidTr="001C024C">
        <w:trPr>
          <w:jc w:val="center"/>
        </w:trPr>
        <w:tc>
          <w:tcPr>
            <w:tcW w:w="3618" w:type="dxa"/>
            <w:vAlign w:val="center"/>
          </w:tcPr>
          <w:p w14:paraId="378B845B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fldChar w:fldCharType="begin"/>
            </w:r>
            <w:r w:rsidRPr="00940AF7">
              <w:rPr>
                <w:lang w:val="en-US"/>
              </w:rPr>
              <w:instrText xml:space="preserve"> HYPERLINK "http://www.giek.no/" </w:instrText>
            </w:r>
            <w:r>
              <w:fldChar w:fldCharType="separate"/>
            </w:r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Guarantee Institute for Export Credits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14:paraId="7E61656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GIEK</w:t>
            </w:r>
          </w:p>
        </w:tc>
        <w:tc>
          <w:tcPr>
            <w:tcW w:w="3168" w:type="dxa"/>
            <w:vAlign w:val="center"/>
          </w:tcPr>
          <w:p w14:paraId="797D2D03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Noruega</w:t>
            </w:r>
            <w:proofErr w:type="spellEnd"/>
          </w:p>
        </w:tc>
      </w:tr>
      <w:tr w:rsidR="0059358B" w:rsidRPr="00706132" w14:paraId="19163EA6" w14:textId="77777777" w:rsidTr="001C024C">
        <w:trPr>
          <w:jc w:val="center"/>
        </w:trPr>
        <w:tc>
          <w:tcPr>
            <w:tcW w:w="3618" w:type="dxa"/>
            <w:vAlign w:val="center"/>
          </w:tcPr>
          <w:p w14:paraId="4B411104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3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Atradius</w:t>
              </w:r>
            </w:hyperlink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1A3696C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ATRADIUS</w:t>
            </w:r>
          </w:p>
        </w:tc>
        <w:tc>
          <w:tcPr>
            <w:tcW w:w="3168" w:type="dxa"/>
            <w:vAlign w:val="center"/>
          </w:tcPr>
          <w:p w14:paraId="3B431F5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Holanda</w:t>
            </w:r>
            <w:proofErr w:type="spellEnd"/>
          </w:p>
        </w:tc>
      </w:tr>
      <w:tr w:rsidR="0059358B" w:rsidRPr="00706132" w14:paraId="19114C08" w14:textId="77777777" w:rsidTr="001C024C">
        <w:trPr>
          <w:jc w:val="center"/>
        </w:trPr>
        <w:tc>
          <w:tcPr>
            <w:tcW w:w="3618" w:type="dxa"/>
            <w:vAlign w:val="center"/>
          </w:tcPr>
          <w:p w14:paraId="056E2B51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4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Istituto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</w:hyperlink>
            <w:hyperlink r:id="rId15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per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i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</w:hyperlink>
            <w:hyperlink r:id="rId16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Servizi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Assicurativi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e il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Credito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all'Esportazione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6E80811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SACE</w:t>
            </w:r>
          </w:p>
        </w:tc>
        <w:tc>
          <w:tcPr>
            <w:tcW w:w="3168" w:type="dxa"/>
            <w:vAlign w:val="center"/>
          </w:tcPr>
          <w:p w14:paraId="52E43D52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Italia</w:t>
            </w:r>
          </w:p>
        </w:tc>
      </w:tr>
      <w:tr w:rsidR="0059358B" w:rsidRPr="00706132" w14:paraId="54E1EA30" w14:textId="77777777" w:rsidTr="001C024C">
        <w:trPr>
          <w:jc w:val="center"/>
        </w:trPr>
        <w:tc>
          <w:tcPr>
            <w:tcW w:w="3618" w:type="dxa"/>
            <w:vAlign w:val="center"/>
          </w:tcPr>
          <w:p w14:paraId="479E8F32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fldChar w:fldCharType="begin"/>
            </w:r>
            <w:r w:rsidRPr="00940AF7">
              <w:rPr>
                <w:lang w:val="en-US"/>
              </w:rPr>
              <w:instrText xml:space="preserve"> HYPERLINK "http://www.coface.com" </w:instrText>
            </w:r>
            <w:r>
              <w:fldChar w:fldCharType="separate"/>
            </w:r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Compagnie </w:t>
            </w:r>
            <w:proofErr w:type="spellStart"/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Fran</w:t>
            </w:r>
            <w:r w:rsidR="0059358B" w:rsidRPr="00706132">
              <w:rPr>
                <w:sz w:val="20"/>
                <w:szCs w:val="20"/>
                <w:lang w:val="en-US" w:eastAsia="en-US"/>
              </w:rPr>
              <w:t>ç</w:t>
            </w:r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aise</w:t>
            </w:r>
            <w:proofErr w:type="spellEnd"/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d’ Assurance pour le Commerce </w:t>
            </w:r>
            <w:proofErr w:type="spellStart"/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Extérieur</w:t>
            </w:r>
            <w:proofErr w:type="spellEnd"/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14:paraId="28E84529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COFACE</w:t>
            </w:r>
          </w:p>
        </w:tc>
        <w:tc>
          <w:tcPr>
            <w:tcW w:w="3168" w:type="dxa"/>
            <w:vAlign w:val="center"/>
          </w:tcPr>
          <w:p w14:paraId="71B2011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Francia</w:t>
            </w:r>
          </w:p>
        </w:tc>
      </w:tr>
      <w:tr w:rsidR="0059358B" w:rsidRPr="00706132" w14:paraId="2DF1EF93" w14:textId="77777777" w:rsidTr="001C024C">
        <w:trPr>
          <w:jc w:val="center"/>
        </w:trPr>
        <w:tc>
          <w:tcPr>
            <w:tcW w:w="3618" w:type="dxa"/>
            <w:vAlign w:val="center"/>
          </w:tcPr>
          <w:p w14:paraId="79E20AE0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hyperlink r:id="rId17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Compañía Española de Seguros de Crédito a la Exportación, S.A.</w:t>
              </w:r>
            </w:hyperlink>
          </w:p>
        </w:tc>
        <w:tc>
          <w:tcPr>
            <w:tcW w:w="2070" w:type="dxa"/>
            <w:vAlign w:val="center"/>
          </w:tcPr>
          <w:p w14:paraId="6FC8329A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CESCE</w:t>
            </w:r>
          </w:p>
        </w:tc>
        <w:tc>
          <w:tcPr>
            <w:tcW w:w="3168" w:type="dxa"/>
            <w:vAlign w:val="center"/>
          </w:tcPr>
          <w:p w14:paraId="6E4A281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España</w:t>
            </w:r>
          </w:p>
        </w:tc>
      </w:tr>
      <w:tr w:rsidR="0059358B" w:rsidRPr="00706132" w14:paraId="460BB743" w14:textId="77777777" w:rsidTr="001C024C">
        <w:trPr>
          <w:jc w:val="center"/>
        </w:trPr>
        <w:tc>
          <w:tcPr>
            <w:tcW w:w="3618" w:type="dxa"/>
            <w:vAlign w:val="center"/>
          </w:tcPr>
          <w:p w14:paraId="3580AACD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fldChar w:fldCharType="begin"/>
            </w:r>
            <w:r w:rsidRPr="00940AF7">
              <w:rPr>
                <w:lang w:val="en-US"/>
              </w:rPr>
              <w:instrText xml:space="preserve"> HYPERLINK "http://www.koreaexim.go.kr" </w:instrText>
            </w:r>
            <w:r>
              <w:fldChar w:fldCharType="separate"/>
            </w:r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Export-Import Bank of Korea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14:paraId="2425507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K-Exim</w:t>
            </w:r>
          </w:p>
        </w:tc>
        <w:tc>
          <w:tcPr>
            <w:tcW w:w="3168" w:type="dxa"/>
            <w:vAlign w:val="center"/>
          </w:tcPr>
          <w:p w14:paraId="468DB954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República de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Corea</w:t>
            </w:r>
            <w:proofErr w:type="spellEnd"/>
          </w:p>
        </w:tc>
      </w:tr>
      <w:tr w:rsidR="0059358B" w:rsidRPr="00706132" w14:paraId="1066FC2F" w14:textId="77777777" w:rsidTr="001C024C">
        <w:trPr>
          <w:jc w:val="center"/>
        </w:trPr>
        <w:tc>
          <w:tcPr>
            <w:tcW w:w="3618" w:type="dxa"/>
            <w:vAlign w:val="center"/>
          </w:tcPr>
          <w:p w14:paraId="4A8266D2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8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Export Risk Guarantee Agency</w:t>
              </w:r>
            </w:hyperlink>
          </w:p>
        </w:tc>
        <w:tc>
          <w:tcPr>
            <w:tcW w:w="2070" w:type="dxa"/>
            <w:vAlign w:val="center"/>
          </w:tcPr>
          <w:p w14:paraId="07AF6C32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ERG</w:t>
            </w:r>
          </w:p>
        </w:tc>
        <w:tc>
          <w:tcPr>
            <w:tcW w:w="3168" w:type="dxa"/>
            <w:vAlign w:val="center"/>
          </w:tcPr>
          <w:p w14:paraId="6FD66ED6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Suiza</w:t>
            </w:r>
            <w:proofErr w:type="spellEnd"/>
          </w:p>
        </w:tc>
      </w:tr>
      <w:tr w:rsidR="0059358B" w:rsidRPr="00706132" w14:paraId="0F401457" w14:textId="77777777" w:rsidTr="001C024C">
        <w:trPr>
          <w:jc w:val="center"/>
        </w:trPr>
        <w:tc>
          <w:tcPr>
            <w:tcW w:w="3618" w:type="dxa"/>
            <w:vAlign w:val="center"/>
          </w:tcPr>
          <w:p w14:paraId="59E554E4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9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Finnvera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plc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4DF6830C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0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Finnvera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</w:hyperlink>
          </w:p>
        </w:tc>
        <w:tc>
          <w:tcPr>
            <w:tcW w:w="3168" w:type="dxa"/>
            <w:vAlign w:val="center"/>
          </w:tcPr>
          <w:p w14:paraId="050E437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Finlandia</w:t>
            </w:r>
          </w:p>
        </w:tc>
      </w:tr>
      <w:tr w:rsidR="0059358B" w:rsidRPr="00706132" w14:paraId="4DB4056F" w14:textId="77777777" w:rsidTr="001C024C">
        <w:trPr>
          <w:jc w:val="center"/>
        </w:trPr>
        <w:tc>
          <w:tcPr>
            <w:tcW w:w="3618" w:type="dxa"/>
            <w:vAlign w:val="center"/>
          </w:tcPr>
          <w:p w14:paraId="2858FFBC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1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Export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Kredit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Fonden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795796A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EKF</w:t>
            </w:r>
          </w:p>
        </w:tc>
        <w:tc>
          <w:tcPr>
            <w:tcW w:w="3168" w:type="dxa"/>
            <w:vAlign w:val="center"/>
          </w:tcPr>
          <w:p w14:paraId="303A7555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Dinamarca</w:t>
            </w:r>
            <w:proofErr w:type="spellEnd"/>
          </w:p>
        </w:tc>
      </w:tr>
      <w:tr w:rsidR="0059358B" w:rsidRPr="00706132" w14:paraId="47996DE2" w14:textId="77777777" w:rsidTr="001C024C">
        <w:trPr>
          <w:jc w:val="center"/>
        </w:trPr>
        <w:tc>
          <w:tcPr>
            <w:tcW w:w="3618" w:type="dxa"/>
            <w:vAlign w:val="center"/>
          </w:tcPr>
          <w:p w14:paraId="0E415F13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Oesterreichische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Kontrollbank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Aktiengesellschaft</w:t>
            </w:r>
            <w:proofErr w:type="spellEnd"/>
          </w:p>
        </w:tc>
        <w:tc>
          <w:tcPr>
            <w:tcW w:w="2070" w:type="dxa"/>
            <w:vAlign w:val="center"/>
          </w:tcPr>
          <w:p w14:paraId="7CE91704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OeKB</w:t>
            </w:r>
            <w:proofErr w:type="spellEnd"/>
          </w:p>
        </w:tc>
        <w:tc>
          <w:tcPr>
            <w:tcW w:w="3168" w:type="dxa"/>
            <w:vAlign w:val="center"/>
          </w:tcPr>
          <w:p w14:paraId="152500B9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706132">
                  <w:rPr>
                    <w:rFonts w:ascii="Arial" w:hAnsi="Arial" w:cs="Arial"/>
                    <w:sz w:val="20"/>
                    <w:szCs w:val="20"/>
                    <w:lang w:val="en-US" w:eastAsia="en-US"/>
                  </w:rPr>
                  <w:t>Austria</w:t>
                </w:r>
              </w:smartTag>
            </w:smartTag>
          </w:p>
        </w:tc>
      </w:tr>
      <w:tr w:rsidR="0059358B" w:rsidRPr="00706132" w14:paraId="0EBDE87A" w14:textId="77777777" w:rsidTr="001C024C">
        <w:trPr>
          <w:jc w:val="center"/>
        </w:trPr>
        <w:tc>
          <w:tcPr>
            <w:tcW w:w="3618" w:type="dxa"/>
            <w:vAlign w:val="center"/>
          </w:tcPr>
          <w:p w14:paraId="6419452D" w14:textId="77777777" w:rsidR="0059358B" w:rsidRPr="00706132" w:rsidRDefault="0099197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2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Exportkreditnamnden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387FB38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EKN</w:t>
            </w:r>
          </w:p>
        </w:tc>
        <w:tc>
          <w:tcPr>
            <w:tcW w:w="3168" w:type="dxa"/>
            <w:vAlign w:val="center"/>
          </w:tcPr>
          <w:p w14:paraId="16171644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Suecia</w:t>
            </w:r>
            <w:proofErr w:type="spellEnd"/>
          </w:p>
        </w:tc>
      </w:tr>
      <w:tr w:rsidR="0059358B" w:rsidRPr="00706132" w14:paraId="68E1233F" w14:textId="77777777" w:rsidTr="001C024C">
        <w:trPr>
          <w:jc w:val="center"/>
        </w:trPr>
        <w:tc>
          <w:tcPr>
            <w:tcW w:w="3618" w:type="dxa"/>
            <w:vAlign w:val="center"/>
          </w:tcPr>
          <w:p w14:paraId="268C4585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Companhia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de Seguro de Créditos S.A</w:t>
            </w:r>
          </w:p>
        </w:tc>
        <w:tc>
          <w:tcPr>
            <w:tcW w:w="2070" w:type="dxa"/>
            <w:vAlign w:val="center"/>
          </w:tcPr>
          <w:p w14:paraId="6E53D7C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COSEC</w:t>
            </w:r>
          </w:p>
        </w:tc>
        <w:tc>
          <w:tcPr>
            <w:tcW w:w="3168" w:type="dxa"/>
            <w:vAlign w:val="center"/>
          </w:tcPr>
          <w:p w14:paraId="218AE78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Portugal</w:t>
            </w:r>
          </w:p>
        </w:tc>
      </w:tr>
    </w:tbl>
    <w:p w14:paraId="31B0D6EA" w14:textId="77777777" w:rsidR="00233933" w:rsidRDefault="00233933" w:rsidP="00233933">
      <w:pPr>
        <w:ind w:left="993"/>
        <w:rPr>
          <w:rFonts w:ascii="Arial" w:hAnsi="Arial" w:cs="Arial"/>
          <w:b/>
          <w:sz w:val="22"/>
          <w:szCs w:val="28"/>
          <w:lang w:val="es-MX" w:eastAsia="en-US"/>
        </w:rPr>
      </w:pPr>
    </w:p>
    <w:p w14:paraId="3E74AAB8" w14:textId="32C10385" w:rsidR="0059358B" w:rsidRPr="007C5E7B" w:rsidRDefault="0059358B" w:rsidP="008D2D87">
      <w:pPr>
        <w:numPr>
          <w:ilvl w:val="0"/>
          <w:numId w:val="11"/>
        </w:numPr>
        <w:tabs>
          <w:tab w:val="clear" w:pos="360"/>
        </w:tabs>
        <w:ind w:left="993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Cédula sobre el País de Origen de los Bienes y/o Servicios.</w:t>
      </w:r>
    </w:p>
    <w:p w14:paraId="1CC63A60" w14:textId="77777777" w:rsidR="0059358B" w:rsidRPr="007C5E7B" w:rsidRDefault="0059358B" w:rsidP="008D2D87">
      <w:pPr>
        <w:tabs>
          <w:tab w:val="num" w:pos="540"/>
        </w:tabs>
        <w:ind w:left="567"/>
        <w:rPr>
          <w:rFonts w:ascii="Arial" w:hAnsi="Arial" w:cs="Arial"/>
          <w:b/>
          <w:sz w:val="28"/>
          <w:szCs w:val="36"/>
          <w:lang w:val="es-MX" w:eastAsia="en-US"/>
        </w:rPr>
      </w:pPr>
    </w:p>
    <w:p w14:paraId="7BBA2D1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Mediante esta Cédula,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 proporcionar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 xml:space="preserve">], la información detallada sobre el país de origen de los bienes y/o servicios que se utilicen para dar cumplimiento al objeto del contrato, así como información sobre las personas físicas y/o morales y/o extranjeras que le suministren, directa o indirectamente, dichos bienes y/o servicios. </w:t>
      </w:r>
    </w:p>
    <w:p w14:paraId="305FEE39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6B42BCB9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“Cédula sobre el País de Origen de los Bienes y/o Servicios”, presentada con anterioridad a la firma del presente contrato, se integra al presente contrato como Anexo [</w:t>
      </w:r>
      <w:r w:rsidRPr="007C5E7B">
        <w:rPr>
          <w:rFonts w:ascii="Arial" w:hAnsi="Arial" w:cs="Arial"/>
          <w:i/>
          <w:sz w:val="20"/>
          <w:lang w:val="es-MX" w:eastAsia="en-US"/>
        </w:rPr>
        <w:t>número de anexo correspondiente de acuerdo con el modelo de contrato</w:t>
      </w:r>
      <w:r w:rsidRPr="007C5E7B">
        <w:rPr>
          <w:rFonts w:ascii="Arial" w:hAnsi="Arial" w:cs="Arial"/>
          <w:sz w:val="20"/>
          <w:lang w:val="es-MX" w:eastAsia="en-US"/>
        </w:rPr>
        <w:t>], en la inteligencia de que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 podrá solicitar a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cualquier aclaración o información adicional relativa a la Cédula a que se refiere esta cláusula, durante la vigencia del contrato.</w:t>
      </w:r>
    </w:p>
    <w:p w14:paraId="2A566EBB" w14:textId="77777777" w:rsidR="00233933" w:rsidRDefault="00233933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41A6E050" w14:textId="1595AE8F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Asimismo, en caso de que la información contemplada en dicha Cédula llegara a modificarse durante la vigencia de este contrato,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se obliga a hacerla del conocimiento de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], inmediatamente después de que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tenga conocimiento de la modificación, lo que no implicará realizar una modificación al presente contrato.</w:t>
      </w:r>
    </w:p>
    <w:p w14:paraId="39F82FB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14B1A02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Cédula sobre el País de Origen de los Bienes y/o Servicios deberá ser requisitada atendiendo las indicaciones contenidas en el “Instructivo de Petróleos Mexicanos y sus Organismos Subsidiarios para la Entrega de Documentación Requerida por las Fuentes de Financiamiento”.</w:t>
      </w:r>
    </w:p>
    <w:p w14:paraId="39317DBE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AB1B2A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información presentada por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Contratista/Proveedor]</w:t>
      </w:r>
      <w:r w:rsidRPr="007C5E7B">
        <w:rPr>
          <w:rFonts w:ascii="Arial" w:hAnsi="Arial" w:cs="Arial"/>
          <w:sz w:val="20"/>
          <w:lang w:val="es-MX" w:eastAsia="en-US"/>
        </w:rPr>
        <w:t xml:space="preserve"> en dicha Cédula, deberá ser congruente con aquella información técnica y económica incluida en su oferta y en el presente contrato.</w:t>
      </w:r>
    </w:p>
    <w:p w14:paraId="4E1F5A54" w14:textId="46A424C0" w:rsidR="0059358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222BE75" w14:textId="77777777" w:rsidR="00233933" w:rsidRPr="007C5E7B" w:rsidRDefault="00233933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3D9220F" w14:textId="77777777" w:rsidR="0059358B" w:rsidRPr="007C5E7B" w:rsidRDefault="0059358B" w:rsidP="008D2D87">
      <w:pPr>
        <w:numPr>
          <w:ilvl w:val="0"/>
          <w:numId w:val="11"/>
        </w:numPr>
        <w:tabs>
          <w:tab w:val="clear" w:pos="360"/>
        </w:tabs>
        <w:ind w:left="993"/>
        <w:rPr>
          <w:rFonts w:ascii="Arial" w:hAnsi="Arial" w:cs="Arial"/>
          <w:b/>
          <w:sz w:val="22"/>
          <w:szCs w:val="22"/>
          <w:lang w:val="es-MX" w:eastAsia="en-US"/>
        </w:rPr>
      </w:pPr>
      <w:r w:rsidRPr="007C5E7B">
        <w:rPr>
          <w:rFonts w:ascii="Arial" w:hAnsi="Arial" w:cs="Arial"/>
          <w:b/>
          <w:sz w:val="22"/>
          <w:szCs w:val="22"/>
          <w:lang w:val="es-MX" w:eastAsia="en-US"/>
        </w:rPr>
        <w:t xml:space="preserve">Documentación para la Utilización de Líneas de Crédito Garantizadas o Aseguradas por Agencias de Crédito a la Exportación </w:t>
      </w:r>
    </w:p>
    <w:p w14:paraId="5BFC4F3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2"/>
          <w:szCs w:val="22"/>
          <w:lang w:val="es-MX" w:eastAsia="en-US"/>
        </w:rPr>
      </w:pPr>
    </w:p>
    <w:p w14:paraId="79790DC2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lastRenderedPageBreak/>
        <w:t xml:space="preserve">La Documentación depende del país de origen de los bienes y/o servicios y generalmente consiste en copias, documentos originales y/o documentos electrónicos de: Facturas, Certificados de Origen, Documentos de Embarque, Evidencias de Pago, Cartas Aclaratorias, Contratos Comerciales, entre otros. </w:t>
      </w:r>
    </w:p>
    <w:p w14:paraId="3411BE9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7C89A84" w14:textId="77777777" w:rsidR="0059358B" w:rsidRPr="007C5E7B" w:rsidRDefault="0059358B" w:rsidP="008D2D87">
      <w:pPr>
        <w:ind w:left="567"/>
        <w:jc w:val="both"/>
        <w:rPr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En las secciones 4.1 a 4.3 del presente documento, se indica, de manera general, la Documentación según el país de donde procedan los bienes y/o servicios. En el “Instructivo de Petróleos Mexicanos y sus Organismos Subsidiarios para la Entrega de la Documentación Requerida por las Fuentes de Financiamiento”, (“el Instructivo”), mismo que les fue proporcionado oportunamente, se detallan, de manera específica, los formatos y documentos que se deben recabar y presentar. El Instructivo también se encuentra disponible en la página Internet de Pemex: (www.pemex.com/proveedores/documentacion).</w:t>
      </w:r>
    </w:p>
    <w:p w14:paraId="55DC8BA0" w14:textId="77777777" w:rsidR="0059358B" w:rsidRPr="007C5E7B" w:rsidRDefault="0059358B" w:rsidP="008D2D87">
      <w:pPr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8E5528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 informará oportunamente a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], mediante comunicación oficial, cuál será el (los) área(s) responsable(s) (“Módulo(s) de Financiamiento”) en donde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deberá entregar la Documentación Requerida por las Fuentes de Financiamiento correspondiente a este contrato.</w:t>
      </w:r>
    </w:p>
    <w:p w14:paraId="609B602D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43C59077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[Contratista/Proveedor] deberá entregar al(a las) área(s) responsable(s) (“Módulo(s) de Financiamiento”) de [Petróleos Mexicanos/Organismo Subsidiario] la Documentación Requerida por las Fuentes de Financiamiento, que en su caso corresponda. </w:t>
      </w:r>
    </w:p>
    <w:p w14:paraId="0D43F13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2895F24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Si [Contratista/Proveedor] ha cumplido con la entrega de la  Documentación Requerida por las Fuentes de Financiamiento, el área responsable (“Módulo de Financiamiento”):</w:t>
      </w:r>
    </w:p>
    <w:p w14:paraId="6B13963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69775171" w14:textId="77777777" w:rsidR="0059358B" w:rsidRPr="007C5E7B" w:rsidRDefault="0059358B" w:rsidP="008D2D87">
      <w:pPr>
        <w:ind w:left="1701" w:hanging="41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a)</w:t>
      </w:r>
      <w:r w:rsidRPr="007C5E7B">
        <w:rPr>
          <w:rFonts w:ascii="Arial" w:hAnsi="Arial" w:cs="Arial"/>
          <w:sz w:val="20"/>
          <w:lang w:val="es-MX" w:eastAsia="en-US"/>
        </w:rPr>
        <w:tab/>
        <w:t>registrará en los sistemas sobre dicho cumplimiento, con lo que [Contratista/Proveedor] podrá continuar con los trámites de pago de su(s) factura(s), o</w:t>
      </w:r>
    </w:p>
    <w:p w14:paraId="217C3E22" w14:textId="77777777" w:rsidR="0059358B" w:rsidRPr="007C5E7B" w:rsidRDefault="0059358B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36686F46" w14:textId="77777777" w:rsidR="0059358B" w:rsidRPr="007C5E7B" w:rsidRDefault="0059358B" w:rsidP="008D2D87">
      <w:pPr>
        <w:ind w:left="1701" w:hanging="41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b)</w:t>
      </w:r>
      <w:r w:rsidRPr="007C5E7B">
        <w:rPr>
          <w:rFonts w:ascii="Arial" w:hAnsi="Arial" w:cs="Arial"/>
          <w:sz w:val="20"/>
          <w:lang w:val="es-MX" w:eastAsia="en-US"/>
        </w:rPr>
        <w:tab/>
        <w:t>emitirá el “Comprobante de Seguimiento de Documentación”, el cual formará parte de la documentación que [Contratista/Proveedor] presente para continuar con los trámites de pago de su(s) factura(s).</w:t>
      </w:r>
    </w:p>
    <w:p w14:paraId="5F81B0DC" w14:textId="29F146C7" w:rsidR="0059358B" w:rsidRDefault="0059358B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28350395" w14:textId="77777777" w:rsidR="00233933" w:rsidRPr="007C5E7B" w:rsidRDefault="00233933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0D6ADF5C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[Petróleos Mexicanos/Organismo Subsidiario] no estará obligado a dar trámite al pago de su(s) factura(s) cuando [Contratista/Proveedor] injustificadamente no entregue la Documentación Requerida por las Fuentes de Financiamiento que corresponda.</w:t>
      </w:r>
    </w:p>
    <w:p w14:paraId="5807946D" w14:textId="77777777" w:rsidR="0059358B" w:rsidRPr="007C5E7B" w:rsidRDefault="0059358B" w:rsidP="008D2D87">
      <w:pPr>
        <w:tabs>
          <w:tab w:val="num" w:pos="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5D608C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Documentación entregada por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 xml:space="preserve">] estará sujeta a la revisión detallada </w:t>
      </w:r>
      <w:proofErr w:type="gramStart"/>
      <w:r w:rsidRPr="007C5E7B">
        <w:rPr>
          <w:rFonts w:ascii="Arial" w:hAnsi="Arial" w:cs="Arial"/>
          <w:sz w:val="20"/>
          <w:lang w:val="es-MX" w:eastAsia="en-US"/>
        </w:rPr>
        <w:t>del(</w:t>
      </w:r>
      <w:proofErr w:type="gramEnd"/>
      <w:r w:rsidRPr="007C5E7B">
        <w:rPr>
          <w:rFonts w:ascii="Arial" w:hAnsi="Arial" w:cs="Arial"/>
          <w:sz w:val="20"/>
          <w:lang w:val="es-MX" w:eastAsia="en-US"/>
        </w:rPr>
        <w:t xml:space="preserve">de los) Módulo(s) de Financiamiento, de la Dirección Corporativa de Finanzas de Petróleos Mexicanos, de las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ECA´s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y/o del Banco Agente correspondiente, por lo que,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 podrá solicitar a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 xml:space="preserve">] cualquier modificación, aclaración o información adicional relativa a la Documentación Requerida por las Fuentes de Financiamiento. </w:t>
      </w:r>
    </w:p>
    <w:p w14:paraId="6F1C1C80" w14:textId="77777777" w:rsidR="0059358B" w:rsidRPr="007C5E7B" w:rsidRDefault="0059358B" w:rsidP="008D2D87">
      <w:pPr>
        <w:tabs>
          <w:tab w:val="num" w:pos="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47E42A7" w14:textId="77777777" w:rsidR="0059358B" w:rsidRPr="007C5E7B" w:rsidRDefault="0059358B" w:rsidP="008D2D87">
      <w:pPr>
        <w:tabs>
          <w:tab w:val="num" w:pos="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ACFC694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De la misma forma,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acepta que, para ciertos casos, la Documentación Requerida por las Fuentes de Financiamiento deberá ser entregada a la persona (Banco Agente, Agencia de Crédito a la Exportación, Dirección Corporativa de Finanzas, etc.) que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 le indique oportunamente.</w:t>
      </w:r>
    </w:p>
    <w:p w14:paraId="3001E14D" w14:textId="77777777" w:rsidR="0059358B" w:rsidRPr="00706132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lang w:val="es-MX" w:eastAsia="en-US"/>
        </w:rPr>
      </w:pPr>
    </w:p>
    <w:p w14:paraId="532D1007" w14:textId="77777777" w:rsidR="0059358B" w:rsidRPr="007C5E7B" w:rsidRDefault="0059358B" w:rsidP="008D2D87">
      <w:pPr>
        <w:numPr>
          <w:ilvl w:val="1"/>
          <w:numId w:val="11"/>
        </w:numPr>
        <w:ind w:left="567" w:firstLine="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Documentación para bienes y/o servicios procedentes de los Estados Unidos de América</w:t>
      </w:r>
    </w:p>
    <w:p w14:paraId="02CCBA3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b/>
          <w:sz w:val="22"/>
          <w:szCs w:val="28"/>
          <w:lang w:val="es-MX" w:eastAsia="en-US"/>
        </w:rPr>
      </w:pPr>
    </w:p>
    <w:p w14:paraId="031038A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El Ex-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Im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Bank de Estados Unidos de América solicita actualmente la siguiente información:</w:t>
      </w:r>
    </w:p>
    <w:p w14:paraId="205B323F" w14:textId="77777777" w:rsidR="0059358B" w:rsidRPr="007C5E7B" w:rsidRDefault="0059358B" w:rsidP="008D2D87">
      <w:pPr>
        <w:ind w:left="1701"/>
        <w:rPr>
          <w:rFonts w:ascii="Arial" w:hAnsi="Arial" w:cs="Arial"/>
          <w:b/>
          <w:szCs w:val="30"/>
          <w:lang w:val="es-MX" w:eastAsia="en-US"/>
        </w:rPr>
      </w:pPr>
    </w:p>
    <w:p w14:paraId="65A36CDA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lastRenderedPageBreak/>
        <w:t xml:space="preserve">Factura Maestra Electrónica (e-Master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Invoice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) en archivo electrónico formato PDF.</w:t>
      </w:r>
    </w:p>
    <w:p w14:paraId="4993D4D1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Certificado del Exportador (“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Exporter’s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Certificate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”) en original.</w:t>
      </w:r>
    </w:p>
    <w:p w14:paraId="475825CD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“Anti-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Lobbying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Certificate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” en original.</w:t>
      </w:r>
    </w:p>
    <w:p w14:paraId="1BAEF514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Datos de los tres documentos anteriores, en archivo electrónico formato Excel.</w:t>
      </w:r>
    </w:p>
    <w:p w14:paraId="21FCBE4F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Copia del conocimiento de embarque marítimo.</w:t>
      </w:r>
    </w:p>
    <w:p w14:paraId="781D9F75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Cartas Aclaratorias, en algunos casos específicos.</w:t>
      </w:r>
    </w:p>
    <w:p w14:paraId="237B45A4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Otra información necesaria para identificar la procedencia, uso y forma de pago de los bienes y/o servicios.</w:t>
      </w:r>
    </w:p>
    <w:p w14:paraId="4B2B5AE7" w14:textId="77777777" w:rsidR="0059358B" w:rsidRPr="007C5E7B" w:rsidRDefault="0059358B" w:rsidP="008D2D87">
      <w:pPr>
        <w:tabs>
          <w:tab w:val="num" w:pos="1440"/>
        </w:tabs>
        <w:ind w:left="567"/>
        <w:rPr>
          <w:rFonts w:ascii="Arial" w:hAnsi="Arial" w:cs="Arial"/>
          <w:sz w:val="20"/>
          <w:lang w:val="es-MX" w:eastAsia="en-US"/>
        </w:rPr>
      </w:pPr>
    </w:p>
    <w:p w14:paraId="594B1DD8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En el “Instructivo de Petróleos Mexicanos y sus Organismos Subsidiarios para la Entrega de la Documentación Requerida por las Fuentes de Financiamiento”, se incluyen los formatos específicos, instrucciones y ejemplos de los documentos antes mencionados.</w:t>
      </w:r>
    </w:p>
    <w:p w14:paraId="31C4BDB6" w14:textId="77777777" w:rsidR="0059358B" w:rsidRPr="00706132" w:rsidRDefault="0059358B" w:rsidP="008D2D87">
      <w:pPr>
        <w:tabs>
          <w:tab w:val="num" w:pos="540"/>
        </w:tabs>
        <w:ind w:left="567"/>
        <w:rPr>
          <w:rFonts w:ascii="Arial" w:hAnsi="Arial" w:cs="Arial"/>
          <w:lang w:val="es-MX" w:eastAsia="en-US"/>
        </w:rPr>
      </w:pPr>
    </w:p>
    <w:p w14:paraId="63AECB94" w14:textId="77777777" w:rsidR="0059358B" w:rsidRPr="007C5E7B" w:rsidRDefault="0059358B" w:rsidP="008D2D87">
      <w:pPr>
        <w:numPr>
          <w:ilvl w:val="1"/>
          <w:numId w:val="11"/>
        </w:numPr>
        <w:ind w:left="567" w:firstLine="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Documentación para bienes y/o servicios procedentes de Canadá, Europa y Asia</w:t>
      </w:r>
    </w:p>
    <w:p w14:paraId="43C4CC26" w14:textId="77777777" w:rsidR="0059358B" w:rsidRPr="00706132" w:rsidRDefault="0059358B" w:rsidP="008D2D87">
      <w:pPr>
        <w:ind w:left="567"/>
        <w:rPr>
          <w:rFonts w:ascii="Arial" w:hAnsi="Arial" w:cs="Arial"/>
          <w:b/>
          <w:sz w:val="28"/>
          <w:szCs w:val="28"/>
          <w:lang w:val="es-MX" w:eastAsia="en-US"/>
        </w:rPr>
      </w:pPr>
    </w:p>
    <w:p w14:paraId="6FD8B068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proofErr w:type="spellStart"/>
      <w:r w:rsidRPr="007C5E7B">
        <w:rPr>
          <w:rFonts w:ascii="Arial" w:hAnsi="Arial" w:cs="Arial"/>
          <w:sz w:val="20"/>
          <w:lang w:val="es-MX" w:eastAsia="en-US"/>
        </w:rPr>
        <w:t>Export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Development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Canada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(“EDC”) así como las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ECA’s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de los países europeos y asiáticos solicitan la información y documentación siguiente para que Petróleos Mexicanos y/o sus Organismos Subsidiarios pueda hacer uso de los recursos de las líneas de crédito garantizadas por dichas Instituciones:</w:t>
      </w:r>
    </w:p>
    <w:p w14:paraId="66F4877B" w14:textId="77777777" w:rsidR="0059358B" w:rsidRPr="007C5E7B" w:rsidRDefault="0059358B" w:rsidP="008D2D87">
      <w:pPr>
        <w:tabs>
          <w:tab w:val="num" w:pos="540"/>
        </w:tabs>
        <w:ind w:left="567"/>
        <w:rPr>
          <w:rFonts w:ascii="Arial" w:hAnsi="Arial" w:cs="Arial"/>
          <w:sz w:val="22"/>
          <w:szCs w:val="28"/>
          <w:lang w:val="es-MX" w:eastAsia="en-US"/>
        </w:rPr>
      </w:pPr>
    </w:p>
    <w:p w14:paraId="4DFE63B5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513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Nombre completo y dirección de los Exportadores y/o de los Subcontratistas y/o Comercializadores y/o Importadores Mexicanos que utilicen y/o suministren bienes y/o servicios con contenido canadiense, europeo o asiático.</w:t>
      </w:r>
    </w:p>
    <w:p w14:paraId="3343F16B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Copia de los Contratos firmados entre el Exportador y la contraparte.</w:t>
      </w:r>
    </w:p>
    <w:p w14:paraId="50916778" w14:textId="14D722F4" w:rsidR="0059358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Breve descripción de los bienes y/o servicios. </w:t>
      </w:r>
    </w:p>
    <w:p w14:paraId="753B3903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Monto estimado de las importaciones.</w:t>
      </w:r>
    </w:p>
    <w:p w14:paraId="7C0720CC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Nombre y datos de los contactos.</w:t>
      </w:r>
    </w:p>
    <w:p w14:paraId="388223ED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Evidencia de pago al Exportador.</w:t>
      </w:r>
    </w:p>
    <w:p w14:paraId="73A911A3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Información sobre aspectos ambientales.</w:t>
      </w:r>
    </w:p>
    <w:p w14:paraId="3816928D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513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Información adicional y/o evidencia documental razonable que pueda solicitar el EDC y las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de otros países.</w:t>
      </w:r>
    </w:p>
    <w:p w14:paraId="5500FA1F" w14:textId="77777777" w:rsidR="0059358B" w:rsidRPr="00706132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lang w:val="es-MX" w:eastAsia="en-US"/>
        </w:rPr>
      </w:pPr>
    </w:p>
    <w:p w14:paraId="21885B5E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Es importante señalar que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y/o Exportador deberá entregar la documentación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 o a quien éste le indique. La información general deberá entregarse, mediante archivo electrónico en formato Excel, antes del embarque de los bienes o del inicio de la prestación de los servicios, según corresponda, de acuerdo con el “Instructivo de Petróleos Mexicanos y sus Organismos Subsidiarios para la Entrega de la Documentación Requerida por las Fuentes de Financiamiento”.</w:t>
      </w:r>
    </w:p>
    <w:p w14:paraId="0725F267" w14:textId="77777777" w:rsidR="0059358B" w:rsidRPr="00706132" w:rsidRDefault="0059358B" w:rsidP="008D2D87">
      <w:pPr>
        <w:tabs>
          <w:tab w:val="num" w:pos="540"/>
        </w:tabs>
        <w:ind w:left="567"/>
        <w:rPr>
          <w:rFonts w:ascii="Arial" w:hAnsi="Arial" w:cs="Arial"/>
          <w:b/>
          <w:sz w:val="28"/>
          <w:szCs w:val="28"/>
          <w:lang w:val="es-MX" w:eastAsia="en-US"/>
        </w:rPr>
      </w:pPr>
    </w:p>
    <w:p w14:paraId="55D1174F" w14:textId="77777777" w:rsidR="0059358B" w:rsidRPr="007C5E7B" w:rsidRDefault="0059358B" w:rsidP="008D2D87">
      <w:pPr>
        <w:numPr>
          <w:ilvl w:val="1"/>
          <w:numId w:val="11"/>
        </w:numPr>
        <w:ind w:left="567" w:firstLine="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Documentación para bienes y/o servicios procedentes de otros países, incluyendo México</w:t>
      </w:r>
    </w:p>
    <w:p w14:paraId="51780CE3" w14:textId="77777777" w:rsidR="0059358B" w:rsidRPr="00706132" w:rsidRDefault="0059358B" w:rsidP="008D2D87">
      <w:pPr>
        <w:tabs>
          <w:tab w:val="num" w:pos="540"/>
        </w:tabs>
        <w:ind w:left="567"/>
        <w:rPr>
          <w:rFonts w:ascii="Arial" w:hAnsi="Arial" w:cs="Arial"/>
          <w:b/>
          <w:lang w:val="es-MX" w:eastAsia="en-US"/>
        </w:rPr>
      </w:pPr>
    </w:p>
    <w:p w14:paraId="05933C7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Documentación requerida por otros Agentes Financieros y/o Petróleos Mexicanos:</w:t>
      </w:r>
    </w:p>
    <w:p w14:paraId="7C83F041" w14:textId="77777777" w:rsidR="0059358B" w:rsidRPr="007C5E7B" w:rsidRDefault="0059358B" w:rsidP="008D2D87">
      <w:pPr>
        <w:ind w:left="1701"/>
        <w:jc w:val="both"/>
        <w:rPr>
          <w:rFonts w:ascii="Arial" w:hAnsi="Arial" w:cs="Arial"/>
          <w:sz w:val="12"/>
          <w:szCs w:val="16"/>
          <w:lang w:val="es-MX" w:eastAsia="en-US"/>
        </w:rPr>
      </w:pPr>
    </w:p>
    <w:p w14:paraId="6CA4E8F1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En caso de bienes y/o servicios procedentes de México o regiones diferentes a Estados Unidos, Canadá, Europa y Asia, se requiere básicamente la misma información que para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ECA´s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de Canadá, Europa y Asia. Sin  embargo, sólo se solicitará caso por caso, después de analizar la información del Anexo denominado Cédula sobre el País de Origen de los Bienes y/o Servicios.</w:t>
      </w:r>
    </w:p>
    <w:p w14:paraId="0D896502" w14:textId="77777777" w:rsidR="0059358B" w:rsidRPr="007C5E7B" w:rsidRDefault="0059358B" w:rsidP="008D2D87">
      <w:pPr>
        <w:ind w:left="1701"/>
        <w:rPr>
          <w:rFonts w:ascii="Arial" w:hAnsi="Arial" w:cs="Arial"/>
          <w:sz w:val="20"/>
          <w:lang w:val="es-MX" w:eastAsia="en-US"/>
        </w:rPr>
      </w:pPr>
    </w:p>
    <w:p w14:paraId="6AF4B027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En caso necesario, se podrá solicitar lo siguiente: </w:t>
      </w:r>
    </w:p>
    <w:p w14:paraId="4816AB5F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Mayor información para verificar el origen de los bienes.</w:t>
      </w:r>
    </w:p>
    <w:p w14:paraId="11621B50" w14:textId="17937A26" w:rsidR="00421662" w:rsidRPr="00EF0CB0" w:rsidRDefault="0059358B" w:rsidP="006520CD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rPr>
          <w:rFonts w:ascii="Arial" w:hAnsi="Arial"/>
          <w:b/>
          <w:snapToGrid w:val="0"/>
          <w:sz w:val="18"/>
          <w:lang w:val="es-MX"/>
        </w:rPr>
      </w:pPr>
      <w:r w:rsidRPr="00EF0CB0">
        <w:rPr>
          <w:rFonts w:ascii="Arial" w:hAnsi="Arial" w:cs="Arial"/>
          <w:sz w:val="20"/>
          <w:lang w:val="es-MX" w:eastAsia="en-US"/>
        </w:rPr>
        <w:t>Copia de las Facturas Comerciales Individuales</w:t>
      </w:r>
    </w:p>
    <w:sectPr w:rsidR="00421662" w:rsidRPr="00EF0CB0" w:rsidSect="00EF0CB0">
      <w:headerReference w:type="default" r:id="rId23"/>
      <w:footerReference w:type="default" r:id="rId24"/>
      <w:pgSz w:w="12240" w:h="15840"/>
      <w:pgMar w:top="907" w:right="851" w:bottom="1440" w:left="426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2F31F" w14:textId="77777777" w:rsidR="0099197E" w:rsidRDefault="0099197E">
      <w:r>
        <w:separator/>
      </w:r>
    </w:p>
  </w:endnote>
  <w:endnote w:type="continuationSeparator" w:id="0">
    <w:p w14:paraId="36E8428C" w14:textId="77777777" w:rsidR="0099197E" w:rsidRDefault="0099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652265"/>
      <w:docPartObj>
        <w:docPartGallery w:val="Page Numbers (Bottom of Page)"/>
        <w:docPartUnique/>
      </w:docPartObj>
    </w:sdtPr>
    <w:sdtEndPr/>
    <w:sdtContent>
      <w:p w14:paraId="3C91C4A3" w14:textId="665C3000" w:rsidR="00A3183A" w:rsidRDefault="00A3183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03C">
          <w:rPr>
            <w:noProof/>
          </w:rPr>
          <w:t>4</w:t>
        </w:r>
        <w:r>
          <w:fldChar w:fldCharType="end"/>
        </w:r>
      </w:p>
    </w:sdtContent>
  </w:sdt>
  <w:p w14:paraId="11621B59" w14:textId="77777777" w:rsidR="00EA5C4B" w:rsidRDefault="00EA5C4B" w:rsidP="007734B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C3AF" w14:textId="77777777" w:rsidR="0099197E" w:rsidRDefault="0099197E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99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376593FB" w14:textId="77777777" w:rsidR="0099197E" w:rsidRDefault="0099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6" w:type="dxa"/>
      <w:jc w:val="righ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974"/>
      <w:gridCol w:w="4136"/>
      <w:gridCol w:w="3686"/>
    </w:tblGrid>
    <w:tr w:rsidR="00EF0CB0" w:rsidRPr="007B1B9F" w14:paraId="3354385B" w14:textId="77777777" w:rsidTr="00445DAA">
      <w:trPr>
        <w:trHeight w:val="1683"/>
        <w:jc w:val="right"/>
      </w:trPr>
      <w:tc>
        <w:tcPr>
          <w:tcW w:w="2974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E023208" w14:textId="77777777" w:rsidR="00EF0CB0" w:rsidRDefault="00EF0CB0" w:rsidP="00EF0CB0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</w:rPr>
            <w:drawing>
              <wp:inline distT="0" distB="0" distL="0" distR="0" wp14:anchorId="4102BE7F" wp14:editId="2152D3E6">
                <wp:extent cx="1600200" cy="567055"/>
                <wp:effectExtent l="0" t="0" r="0" b="4445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67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3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54612C9" w14:textId="77777777" w:rsidR="00EF0CB0" w:rsidRPr="006C4D1B" w:rsidRDefault="00EF0CB0" w:rsidP="00EF0CB0">
          <w:pPr>
            <w:ind w:left="22"/>
            <w:jc w:val="center"/>
            <w:rPr>
              <w:rFonts w:ascii="Arial" w:hAnsi="Arial" w:cs="Arial"/>
              <w:kern w:val="28"/>
              <w:sz w:val="20"/>
              <w:szCs w:val="22"/>
              <w:lang w:val="es-ES_tradnl"/>
            </w:rPr>
          </w:pPr>
          <w:r w:rsidRPr="006C4D1B">
            <w:rPr>
              <w:rFonts w:ascii="Arial" w:hAnsi="Arial" w:cs="Arial"/>
              <w:kern w:val="28"/>
              <w:sz w:val="20"/>
              <w:szCs w:val="22"/>
              <w:lang w:val="es-ES_tradnl"/>
            </w:rPr>
            <w:t>Coordinación de Abastecimiento para Exploración y Producción</w:t>
          </w:r>
        </w:p>
        <w:p w14:paraId="6C4B4D22" w14:textId="77777777" w:rsidR="00EF0CB0" w:rsidRPr="006C4D1B" w:rsidRDefault="00EF0CB0" w:rsidP="00EF0CB0">
          <w:pPr>
            <w:ind w:left="22"/>
            <w:jc w:val="center"/>
            <w:rPr>
              <w:rFonts w:ascii="Arial" w:hAnsi="Arial" w:cs="Arial"/>
              <w:iCs/>
              <w:sz w:val="20"/>
              <w:szCs w:val="22"/>
            </w:rPr>
          </w:pPr>
        </w:p>
        <w:p w14:paraId="1FDB0053" w14:textId="77777777" w:rsidR="00EF0CB0" w:rsidRDefault="00EF0CB0" w:rsidP="00EF0CB0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6C4D1B">
            <w:rPr>
              <w:rFonts w:ascii="Arial" w:hAnsi="Arial" w:cs="Arial"/>
              <w:kern w:val="28"/>
              <w:sz w:val="20"/>
              <w:szCs w:val="22"/>
              <w:lang w:val="es-ES_tradnl"/>
            </w:rPr>
            <w:t>Gerencia de Contrataciones para Servicios a la Explotación y Perforación</w:t>
          </w:r>
        </w:p>
      </w:tc>
      <w:tc>
        <w:tcPr>
          <w:tcW w:w="368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C5016DB" w14:textId="77777777" w:rsidR="002A0E37" w:rsidRDefault="002A0E37" w:rsidP="002A0E37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20"/>
              <w:szCs w:val="20"/>
            </w:rPr>
          </w:pPr>
          <w:r>
            <w:rPr>
              <w:rFonts w:ascii="Arial" w:hAnsi="Arial" w:cs="Arial"/>
              <w:b/>
              <w:spacing w:val="-3"/>
              <w:sz w:val="20"/>
              <w:szCs w:val="20"/>
            </w:rPr>
            <w:t>Sección VIII</w:t>
          </w:r>
        </w:p>
        <w:p w14:paraId="6C47C558" w14:textId="77777777" w:rsidR="002A0E37" w:rsidRPr="00C948B6" w:rsidRDefault="002A0E37" w:rsidP="002A0E37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Cs/>
              <w:spacing w:val="-3"/>
              <w:sz w:val="20"/>
              <w:szCs w:val="20"/>
            </w:rPr>
          </w:pPr>
          <w:r w:rsidRPr="00C948B6">
            <w:rPr>
              <w:rFonts w:ascii="Arial" w:hAnsi="Arial" w:cs="Arial"/>
              <w:bCs/>
              <w:spacing w:val="-3"/>
              <w:sz w:val="20"/>
              <w:szCs w:val="20"/>
            </w:rPr>
            <w:t>Concurso Abierto Electrónico Internacional TLC No.</w:t>
          </w:r>
        </w:p>
        <w:p w14:paraId="1DC896F7" w14:textId="11F7757E" w:rsidR="00EF0CB0" w:rsidRPr="00EE61D2" w:rsidRDefault="00212B52" w:rsidP="002A0E37">
          <w:pPr>
            <w:tabs>
              <w:tab w:val="right" w:pos="1200"/>
            </w:tabs>
            <w:suppressAutoHyphens/>
            <w:spacing w:line="360" w:lineRule="auto"/>
            <w:jc w:val="center"/>
            <w:rPr>
              <w:rFonts w:ascii="Arial Narrow" w:hAnsi="Arial Narrow" w:cs="Arial"/>
              <w:spacing w:val="-3"/>
              <w:sz w:val="20"/>
              <w:szCs w:val="20"/>
              <w:lang w:val="en-US"/>
            </w:rPr>
          </w:pPr>
          <w:r w:rsidRPr="00212B52">
            <w:rPr>
              <w:rFonts w:ascii="Montserrat Medium" w:hAnsi="Montserrat Medium"/>
              <w:b/>
              <w:bCs/>
              <w:sz w:val="18"/>
              <w:szCs w:val="18"/>
            </w:rPr>
            <w:t>PEP-CAT-O-GCSEYP-085-87534-2</w:t>
          </w:r>
          <w:r w:rsidR="00940AF7">
            <w:rPr>
              <w:rFonts w:ascii="Montserrat Medium" w:hAnsi="Montserrat Medium"/>
              <w:b/>
              <w:bCs/>
              <w:sz w:val="18"/>
              <w:szCs w:val="18"/>
            </w:rPr>
            <w:t>2</w:t>
          </w:r>
          <w:r w:rsidRPr="00212B52">
            <w:rPr>
              <w:rFonts w:ascii="Montserrat Medium" w:hAnsi="Montserrat Medium"/>
              <w:b/>
              <w:bCs/>
              <w:sz w:val="18"/>
              <w:szCs w:val="18"/>
            </w:rPr>
            <w:t>-1</w:t>
          </w:r>
        </w:p>
      </w:tc>
    </w:tr>
  </w:tbl>
  <w:p w14:paraId="650B9DE2" w14:textId="77777777" w:rsidR="00EF0CB0" w:rsidRPr="00EF0CB0" w:rsidRDefault="00EF0CB0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0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8"/>
  </w:num>
  <w:num w:numId="3">
    <w:abstractNumId w:val="24"/>
  </w:num>
  <w:num w:numId="4">
    <w:abstractNumId w:val="16"/>
  </w:num>
  <w:num w:numId="5">
    <w:abstractNumId w:val="26"/>
  </w:num>
  <w:num w:numId="6">
    <w:abstractNumId w:val="10"/>
  </w:num>
  <w:num w:numId="7">
    <w:abstractNumId w:val="7"/>
  </w:num>
  <w:num w:numId="8">
    <w:abstractNumId w:val="23"/>
  </w:num>
  <w:num w:numId="9">
    <w:abstractNumId w:val="4"/>
  </w:num>
  <w:num w:numId="10">
    <w:abstractNumId w:val="29"/>
  </w:num>
  <w:num w:numId="11">
    <w:abstractNumId w:val="31"/>
  </w:num>
  <w:num w:numId="12">
    <w:abstractNumId w:val="12"/>
  </w:num>
  <w:num w:numId="13">
    <w:abstractNumId w:val="14"/>
  </w:num>
  <w:num w:numId="14">
    <w:abstractNumId w:val="37"/>
  </w:num>
  <w:num w:numId="15">
    <w:abstractNumId w:val="33"/>
  </w:num>
  <w:num w:numId="16">
    <w:abstractNumId w:val="36"/>
  </w:num>
  <w:num w:numId="17">
    <w:abstractNumId w:val="8"/>
  </w:num>
  <w:num w:numId="18">
    <w:abstractNumId w:val="9"/>
  </w:num>
  <w:num w:numId="19">
    <w:abstractNumId w:val="34"/>
  </w:num>
  <w:num w:numId="20">
    <w:abstractNumId w:val="2"/>
  </w:num>
  <w:num w:numId="21">
    <w:abstractNumId w:val="18"/>
  </w:num>
  <w:num w:numId="22">
    <w:abstractNumId w:val="6"/>
  </w:num>
  <w:num w:numId="23">
    <w:abstractNumId w:val="35"/>
  </w:num>
  <w:num w:numId="24">
    <w:abstractNumId w:val="1"/>
  </w:num>
  <w:num w:numId="25">
    <w:abstractNumId w:val="20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0"/>
  </w:num>
  <w:num w:numId="35">
    <w:abstractNumId w:val="19"/>
  </w:num>
  <w:num w:numId="36">
    <w:abstractNumId w:val="2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D5F"/>
    <w:rsid w:val="000373D6"/>
    <w:rsid w:val="0003768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40C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18F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308"/>
    <w:rsid w:val="001058C8"/>
    <w:rsid w:val="00105B94"/>
    <w:rsid w:val="00105BC1"/>
    <w:rsid w:val="0010628C"/>
    <w:rsid w:val="001065ED"/>
    <w:rsid w:val="001065FE"/>
    <w:rsid w:val="00106851"/>
    <w:rsid w:val="00106FB9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0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E7D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5A1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B52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622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933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8F7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491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3935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0E37"/>
    <w:rsid w:val="002A1AA6"/>
    <w:rsid w:val="002A2429"/>
    <w:rsid w:val="002A2764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133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093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6B7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A71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662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6A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0C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03C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2FF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58B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239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5FBE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369A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AC8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EED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A87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D1B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9A5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129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061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B9F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5E7B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049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663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381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CE9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87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0EFA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AF7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97E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AEA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83A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3F39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138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57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023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5BA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84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6B91"/>
    <w:rsid w:val="00BA7360"/>
    <w:rsid w:val="00BA757F"/>
    <w:rsid w:val="00BA75A4"/>
    <w:rsid w:val="00BA7A95"/>
    <w:rsid w:val="00BB0ECB"/>
    <w:rsid w:val="00BB0FF7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9A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141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2CD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385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4D9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100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9D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4D1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887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AE4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0DC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84C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044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414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3BC0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1D2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CB0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4CA6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2A2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162196F"/>
  <w15:docId w15:val="{0CE9AFE4-429F-40ED-8CEE-D5EC1AC2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cmgroup.com/" TargetMode="External"/><Relationship Id="rId18" Type="http://schemas.openxmlformats.org/officeDocument/2006/relationships/hyperlink" Target="http://www.ecgd.gov.uk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efs.dk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hermes-kredit.com" TargetMode="External"/><Relationship Id="rId17" Type="http://schemas.openxmlformats.org/officeDocument/2006/relationships/hyperlink" Target="http://www.cesce.es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sace.it" TargetMode="External"/><Relationship Id="rId20" Type="http://schemas.openxmlformats.org/officeDocument/2006/relationships/hyperlink" Target="http://www.finnvera.f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cgd.gov.uk/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isace.it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finnvera.f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sace.it" TargetMode="External"/><Relationship Id="rId22" Type="http://schemas.openxmlformats.org/officeDocument/2006/relationships/hyperlink" Target="http://www.ekn.s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9CB46C-F2FC-4D7D-8647-1EEFA2D75A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9FD72D-5E0A-48DE-B6A0-79BCFEB7A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2384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/>
  <LinksUpToDate>false</LinksUpToDate>
  <CharactersWithSpaces>15467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Juarez Vidal Claudia Lizbeth</cp:lastModifiedBy>
  <cp:revision>15</cp:revision>
  <cp:lastPrinted>2021-05-31T22:36:00Z</cp:lastPrinted>
  <dcterms:created xsi:type="dcterms:W3CDTF">2021-05-31T21:43:00Z</dcterms:created>
  <dcterms:modified xsi:type="dcterms:W3CDTF">2022-01-24T15:46:00Z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